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ascii="Garamond" w:hAnsi="Garamond"/>
          <w:b/>
          <w:bCs/>
          <w:sz w:val="36"/>
          <w:szCs w:val="36"/>
        </w:rPr>
        <w:t>Alcune considerazioni sull’attuale epidemia di Ebola nella  Repubblica Democratica del Congo</w:t>
      </w:r>
    </w:p>
    <w:p>
      <w:pPr>
        <w:pStyle w:val="Normal"/>
        <w:jc w:val="both"/>
        <w:rPr>
          <w:rFonts w:ascii="Garamond" w:hAnsi="Garamond"/>
          <w:b/>
          <w:b/>
          <w:bCs/>
          <w:sz w:val="36"/>
          <w:szCs w:val="36"/>
        </w:rPr>
      </w:pPr>
      <w:r>
        <w:rPr>
          <w:rFonts w:ascii="Garamond" w:hAnsi="Garamond"/>
          <w:b/>
          <w:bCs/>
          <w:sz w:val="36"/>
          <w:szCs w:val="36"/>
        </w:rPr>
      </w:r>
    </w:p>
    <w:p>
      <w:pPr>
        <w:pStyle w:val="Normal"/>
        <w:jc w:val="both"/>
        <w:rPr>
          <w:rFonts w:ascii="Garamond" w:hAnsi="Garamond"/>
        </w:rPr>
      </w:pPr>
      <w:r>
        <w:rPr>
          <w:rFonts w:ascii="Garamond" w:hAnsi="Garamond"/>
        </w:rPr>
        <w:t>Ogni volta che il virus Ebola torna a colpire la Repubblica Democratica del Congo, ed oggi siamo alla 17ma epidemia con oltre 200 morti ad un mese dal suo inizio, il mondo sembra reagire secondo uno schema ormai consolidato. Le immagini provenienti dalle regioni colpite occupano per qualche giorno le aperture dei telegiornali internazionali, gli esperti rilasciano dichiarazioni allarmate, le organizzazioni sanitarie mobilitano personale e risorse, mentre i governi promettono sostegno e cooperazione. Poi, gradualmente, l’attenzione si sposta altrove. Eppure, dietro la cronaca dell’ennesima emergenza sanitaria, si nasconde una realtà molto più complessa, che riguarda non soltanto il Congo ma l’intera comunità internazionale.</w:t>
      </w:r>
    </w:p>
    <w:p>
      <w:pPr>
        <w:pStyle w:val="Normal"/>
        <w:jc w:val="both"/>
        <w:rPr>
          <w:rFonts w:ascii="Garamond" w:hAnsi="Garamond"/>
        </w:rPr>
      </w:pPr>
      <w:r>
        <w:rPr>
          <w:rFonts w:ascii="Garamond" w:hAnsi="Garamond"/>
        </w:rPr>
        <w:t>L’epidemia di Ebola che continua a diffondersi nell’est della Repubblica Democratica del Congo non è infatti un semplice episodio sanitario. È il sintomo di fragilità strutturali che da decenni attraversano una delle nazioni più vaste e ricche di risorse dell’Africa. È il prodotto di una combinazione di fattori che comprendono povertà, instabilità politica, conflitti armati, carenze infrastrutturali e debolezza dei sistemi sanitari. Ed è anche un monito per un mondo sempre più interconnesso, nel quale una crisi locale può rapidamente assumere una dimensione regionale e globale.</w:t>
      </w:r>
    </w:p>
    <w:p>
      <w:pPr>
        <w:pStyle w:val="Normal"/>
        <w:jc w:val="both"/>
        <w:rPr>
          <w:rFonts w:ascii="Garamond" w:hAnsi="Garamond"/>
        </w:rPr>
      </w:pPr>
      <w:r>
        <w:rPr>
          <w:rFonts w:ascii="Garamond" w:hAnsi="Garamond"/>
        </w:rPr>
        <w:t>La storia dell’Ebola è intimamente legata a quella del Congo. Fu proprio lungo il fiume Ebola, nel 1976, che venne identificato per la prima volta il virus destinato a diventare uno dei simboli delle malattie emergenti contemporanee. Da allora il Paese ha affrontato numerose epidemie, sviluppando una notevole esperienza nel contenimento del contagio. Tuttavia, l’attuale diffusione della malattia dimostra che l’esperienza accumulata non basta quando le condizioni sociali e politiche rendono estremamente difficile l’azione delle autorità sanitarie.</w:t>
      </w:r>
    </w:p>
    <w:p>
      <w:pPr>
        <w:pStyle w:val="Normal"/>
        <w:jc w:val="both"/>
        <w:rPr>
          <w:rFonts w:ascii="Garamond" w:hAnsi="Garamond"/>
        </w:rPr>
      </w:pPr>
      <w:r>
        <w:rPr>
          <w:rFonts w:ascii="Garamond" w:hAnsi="Garamond"/>
        </w:rPr>
        <w:t xml:space="preserve">Le province orientali del Paese rappresentano da anni uno dei contesti più complessi del continente africano. La presenza di gruppi armati, le tensioni etniche, il controllo delle risorse minerarie e gli spostamenti continui della popolazione hanno creato un ambiente nel quale qualsiasi intervento sanitario incontra ostacoli enormi. Secondo l’Organizzazione Mondiale della Sanità, l’attuale epidemia si sta sviluppando in un contesto caratterizzato da elevata mobilità delle persone, intensi scambi commerciali e condizioni di sicurezza precarie, elementi che favoriscono la trasmissione del virus e complicano il tracciamento dei contatti. </w:t>
      </w:r>
    </w:p>
    <w:p>
      <w:pPr>
        <w:pStyle w:val="Normal"/>
        <w:jc w:val="both"/>
        <w:rPr>
          <w:rFonts w:ascii="Garamond" w:hAnsi="Garamond"/>
        </w:rPr>
      </w:pPr>
      <w:r>
        <w:rPr>
          <w:rFonts w:ascii="Garamond" w:hAnsi="Garamond"/>
        </w:rPr>
        <w:t>La prima domanda che occorre porsi riguarda le cause della diffusione dell’epidemia. Sarebbe troppo semplice attribuire tutto alla pericolosità intrinseca del virus. Ebola è certamente una malattia altamente letale, ma la sua capacità di propagarsi dipende in larga misura dalle condizioni sociali nelle quali si manifesta. Le epidemie non nascono nel vuoto. Trovano terreno fertile laddove esistono sistemi sanitari fragili, scarsa fiducia nelle istituzioni e difficoltà nell’accesso alle cure.</w:t>
      </w:r>
    </w:p>
    <w:p>
      <w:pPr>
        <w:pStyle w:val="Normal"/>
        <w:jc w:val="both"/>
        <w:rPr>
          <w:rFonts w:ascii="Garamond" w:hAnsi="Garamond"/>
        </w:rPr>
      </w:pPr>
      <w:r>
        <w:rPr>
          <w:rFonts w:ascii="Garamond" w:hAnsi="Garamond"/>
        </w:rPr>
        <w:t>In molte aree rurali del Congo orientale, gli ospedali sono pochi, spesso sottodimensionati e privi delle attrezzature necessarie. Intere comunità vivono a decine di chilometri dal presidio sanitario più vicino. Quando compaiono i primi sintomi, molte persone si rivolgono a guaritori tradizionali o cercano assistenza presso strutture informali. Il risultato è che i casi vengono individuati tardi e il contagio continua a diffondersi all’interno delle famiglie e delle comunità.</w:t>
      </w:r>
    </w:p>
    <w:p>
      <w:pPr>
        <w:pStyle w:val="Normal"/>
        <w:jc w:val="both"/>
        <w:rPr>
          <w:rFonts w:ascii="Garamond" w:hAnsi="Garamond"/>
        </w:rPr>
      </w:pPr>
      <w:r>
        <w:rPr>
          <w:rFonts w:ascii="Garamond" w:hAnsi="Garamond"/>
        </w:rPr>
        <w:t xml:space="preserve">A questo problema si aggiunge la questione della mobilità. Le regioni interessate dall’epidemia sono attraversate quotidianamente da migliaia di persone che si spostano per lavoro, commercio o necessità di sopravvivenza. Le attività minerarie, in particolare, generano continui flussi umani tra villaggi, centri urbani e aree di confine. L’Organizzazione Mondiale della Sanità ha più volte sottolineato come i movimenti transfrontalieri costituiscano uno dei principali fattori di rischio per l’espansione dell’epidemia verso i Paesi vicini. </w:t>
      </w:r>
    </w:p>
    <w:p>
      <w:pPr>
        <w:pStyle w:val="Normal"/>
        <w:jc w:val="both"/>
        <w:rPr>
          <w:rFonts w:ascii="Garamond" w:hAnsi="Garamond"/>
        </w:rPr>
      </w:pPr>
      <w:r>
        <w:rPr>
          <w:rFonts w:ascii="Garamond" w:hAnsi="Garamond"/>
        </w:rPr>
        <w:t xml:space="preserve">Un ulteriore elemento riguarda la sfiducia. In molte comunità colpite esiste una diffidenza radicata nei confronti delle autorità pubbliche e degli operatori sanitari. Le campagne di disinformazione, le teorie complottistiche e la circolazione di notizie false alimentano la convinzione che Ebola sia un’invenzione politica o un pretesto per ottenere finanziamenti internazionali. Questa sfiducia si traduce spesso nel rifiuto delle misure di prevenzione, nell’occultamento dei malati e persino in episodi di ostilità verso il personale medico. Diversi osservatori hanno segnalato che la resistenza delle comunità locali continua a rappresentare uno dei maggiori ostacoli al contenimento del contagio. </w:t>
      </w:r>
    </w:p>
    <w:p>
      <w:pPr>
        <w:pStyle w:val="Normal"/>
        <w:jc w:val="both"/>
        <w:rPr>
          <w:rFonts w:ascii="Garamond" w:hAnsi="Garamond"/>
        </w:rPr>
      </w:pPr>
      <w:r>
        <w:rPr>
          <w:rFonts w:ascii="Garamond" w:hAnsi="Garamond"/>
        </w:rPr>
        <w:t xml:space="preserve">La natura stessa dell’attuale epidemia introduce ulteriori difficoltà. Il focolaio è associato al virus Ebola di tipo Bundibugyo, una variante per la quale non esiste ancora un vaccino approvato né una terapia specifica universalmente disponibile. Questo elemento rende la risposta sanitaria più complessa rispetto ad altre epidemie recenti, durante le quali l’impiego di vaccini sperimentali aveva contribuito a limitare la trasmissione. </w:t>
      </w:r>
    </w:p>
    <w:p>
      <w:pPr>
        <w:pStyle w:val="Normal"/>
        <w:jc w:val="both"/>
        <w:rPr>
          <w:rFonts w:ascii="Garamond" w:hAnsi="Garamond"/>
        </w:rPr>
      </w:pPr>
      <w:r>
        <w:rPr>
          <w:rFonts w:ascii="Garamond" w:hAnsi="Garamond"/>
        </w:rPr>
        <w:t xml:space="preserve">Le conseguenze dell’epidemia vanno ben oltre il numero dei contagi e dei decessi. Ogni focolaio di Ebola produce effetti devastanti sull’economia locale. I mercati rallentano, le scuole chiudono o riducono le attività, gli scambi commerciali diminuiscono e migliaia di famiglie vedono compromesse le proprie fonti di reddito. Gli operatori economici più esposti al contatto con il pubblico sono spesso costretti a interrompere il lavoro. In una regione dove gran parte della popolazione vive già in condizioni di vulnerabilità, la perdita anche temporanea del reddito può significare fame, indebitamento e ulteriore impoverimento. </w:t>
      </w:r>
    </w:p>
    <w:p>
      <w:pPr>
        <w:pStyle w:val="Normal"/>
        <w:jc w:val="both"/>
        <w:rPr>
          <w:rFonts w:ascii="Garamond" w:hAnsi="Garamond"/>
        </w:rPr>
      </w:pPr>
      <w:r>
        <w:rPr>
          <w:rFonts w:ascii="Garamond" w:hAnsi="Garamond"/>
        </w:rPr>
        <w:t xml:space="preserve">Ma la diffusione di Ebola pone anche una questione geopolitica. La Repubblica Democratica del Congo occupa una posizione centrale nel continente africano e confina con nove Paesi. La propagazione del virus oltre le frontiere nazionali non rappresenta una semplice ipotesi teorica. Alcuni casi collegati al focolaio congolese sono già stati registrati nei Paesi confinanti, dimostrando quanto sia sottile il confine tra emergenza locale e minaccia regionale. </w:t>
      </w:r>
    </w:p>
    <w:p>
      <w:pPr>
        <w:pStyle w:val="Normal"/>
        <w:jc w:val="both"/>
        <w:rPr>
          <w:rFonts w:ascii="Garamond" w:hAnsi="Garamond"/>
        </w:rPr>
      </w:pPr>
      <w:r>
        <w:rPr>
          <w:rFonts w:ascii="Garamond" w:hAnsi="Garamond"/>
        </w:rPr>
        <w:t>Come reagire, dunque, di fronte a una crisi di tale portata?</w:t>
      </w:r>
    </w:p>
    <w:p>
      <w:pPr>
        <w:pStyle w:val="Normal"/>
        <w:jc w:val="both"/>
        <w:rPr>
          <w:rFonts w:ascii="Garamond" w:hAnsi="Garamond"/>
        </w:rPr>
      </w:pPr>
      <w:r>
        <w:rPr>
          <w:rFonts w:ascii="Garamond" w:hAnsi="Garamond"/>
        </w:rPr>
        <w:t>La prima risposta consiste nel rafforzare immediatamente la sorveglianza epidemiologica. Identificare rapidamente i casi sospetti, isolare i malati e tracciare i contatti resta la misura più efficace per interrompere la catena di trasmissione. L’esperienza maturata nelle precedenti epidemie dimostra che ogni giorno di ritardo può tradursi in decine di nuovi contagi. Per questo motivo è essenziale investire nelle capacità diagnostiche, nei laboratori mobili e nella formazione del personale sanitario locale.</w:t>
      </w:r>
    </w:p>
    <w:p>
      <w:pPr>
        <w:pStyle w:val="Normal"/>
        <w:jc w:val="both"/>
        <w:rPr>
          <w:rFonts w:ascii="Garamond" w:hAnsi="Garamond"/>
        </w:rPr>
      </w:pPr>
      <w:r>
        <w:rPr>
          <w:rFonts w:ascii="Garamond" w:hAnsi="Garamond"/>
        </w:rPr>
        <w:t xml:space="preserve">La seconda priorità riguarda il coinvolgimento delle comunità. Nessuna strategia di contenimento può funzionare senza la partecipazione attiva della popolazione. Informare correttamente i cittadini, contrastare la disinformazione e costruire rapporti di fiducia tra operatori sanitari e comunità locali rappresentano strumenti tanto importanti quanto i dispositivi medici e i protocolli clinici. Le organizzazioni internazionali sottolineano da tempo che il successo della risposta dipende in larga misura dall’accettazione delle misure sanitarie da parte delle popolazioni interessate. </w:t>
      </w:r>
    </w:p>
    <w:p>
      <w:pPr>
        <w:pStyle w:val="Normal"/>
        <w:jc w:val="both"/>
        <w:rPr>
          <w:rFonts w:ascii="Garamond" w:hAnsi="Garamond"/>
        </w:rPr>
      </w:pPr>
      <w:r>
        <w:rPr>
          <w:rFonts w:ascii="Garamond" w:hAnsi="Garamond"/>
        </w:rPr>
        <w:t xml:space="preserve">Un terzo elemento riguarda il sostegno internazionale. Nessun Paese, soprattutto se caratterizzato da risorse limitate e da una situazione di sicurezza complessa, può affrontare da solo un’epidemia di Ebola di grandi dimensioni. La mobilitazione della comunità internazionale non dovrebbe essere considerata un gesto di solidarietà facoltativa, bensì un investimento nella sicurezza sanitaria globale. I richiami lanciati dall’OMS, dall’Africa CDC e dai principali organismi internazionali vanno in questa direzione: aumentare i finanziamenti, rafforzare la cooperazione e garantire la disponibilità di personale, attrezzature e mezzi logistici. </w:t>
      </w:r>
    </w:p>
    <w:p>
      <w:pPr>
        <w:pStyle w:val="Normal"/>
        <w:jc w:val="both"/>
        <w:rPr>
          <w:rFonts w:ascii="Garamond" w:hAnsi="Garamond"/>
        </w:rPr>
      </w:pPr>
      <w:r>
        <w:rPr>
          <w:rFonts w:ascii="Garamond" w:hAnsi="Garamond"/>
        </w:rPr>
        <w:t>Occorre inoltre affrontare le cause profonde che rendono il Congo particolarmente vulnerabile alle epidemie. La costruzione di un sistema sanitario resiliente non può avvenire soltanto durante le emergenze. Richiede investimenti continui in infrastrutture, formazione, ricerca e assistenza territoriale. Significa costruire ospedali, migliorare le reti stradali, garantire l’accesso all’acqua potabile e rafforzare la presenza dello Stato nelle aree più remote. In assenza di queste condizioni, ogni nuova epidemia rischia di riproporre gli stessi problemi e le stesse tragedie.</w:t>
      </w:r>
    </w:p>
    <w:p>
      <w:pPr>
        <w:pStyle w:val="Normal"/>
        <w:jc w:val="both"/>
        <w:rPr>
          <w:rFonts w:ascii="Garamond" w:hAnsi="Garamond"/>
        </w:rPr>
      </w:pPr>
      <w:r>
        <w:rPr>
          <w:rFonts w:ascii="Garamond" w:hAnsi="Garamond"/>
        </w:rPr>
        <w:t>La lotta contro Ebola, in definitiva, non riguarda soltanto la medicina. Riguarda il rapporto tra sviluppo e salute, tra fiducia e istituzioni, tra sicurezza e diritti fondamentali. Ogni focolaio mette in evidenza quanto strettamente siano collegati questi aspetti. Dove mancano servizi pubblici efficienti, la malattia trova spazio. Dove prevalgono conflitto e instabilità, il contagio si diffonde più facilmente. Dove la popolazione perde fiducia nelle autorità, le strategie di prevenzione diventano meno efficaci.</w:t>
      </w:r>
    </w:p>
    <w:p>
      <w:pPr>
        <w:pStyle w:val="Normal"/>
        <w:jc w:val="both"/>
        <w:rPr>
          <w:rFonts w:ascii="Garamond" w:hAnsi="Garamond"/>
        </w:rPr>
      </w:pPr>
      <w:r>
        <w:rPr>
          <w:rFonts w:ascii="Garamond" w:hAnsi="Garamond"/>
        </w:rPr>
        <w:t>L’epidemia che oggi colpisce la Repubblica Democratica del Congo deve quindi essere letta come un banco di prova per l’intera comunità internazionale. Non basta intervenire quando l’emergenza raggiunge livelli allarmanti. È necessario costruire una capacità permanente di prevenzione, rafforzare i sistemi sanitari africani e sostenere percorsi di sviluppo che riducano le condizioni favorevoli alla diffusione delle malattie.</w:t>
      </w:r>
    </w:p>
    <w:p>
      <w:pPr>
        <w:pStyle w:val="Normal"/>
        <w:jc w:val="both"/>
        <w:rPr>
          <w:rFonts w:ascii="Garamond" w:hAnsi="Garamond"/>
        </w:rPr>
      </w:pPr>
      <w:r>
        <w:rPr>
          <w:rFonts w:ascii="Garamond" w:hAnsi="Garamond"/>
        </w:rPr>
        <w:t>La storia recente insegna che i virus non rispettano confini, differenze economiche o appartenenze geopolitiche. In un mondo globalizzato, la salute di una comunità remota dell’Africa centrale è legata, più di quanto spesso si immagini, alla sicurezza sanitaria del resto del pianeta. Per questo Ebola non è soltanto un problema del Congo. È una sfida globale che richiede responsabilità condivisa, cooperazione internazionale e una visione di lungo periodo capace di andare oltre la logica dell’emergenza.</w:t>
      </w:r>
    </w:p>
    <w:p>
      <w:pPr>
        <w:pStyle w:val="Normal"/>
        <w:jc w:val="both"/>
        <w:rPr>
          <w:rFonts w:ascii="Garamond" w:hAnsi="Garamond"/>
        </w:rPr>
      </w:pPr>
      <w:r>
        <w:rPr>
          <w:rFonts w:ascii="Garamond" w:hAnsi="Garamond"/>
        </w:rPr>
        <w:t>Solo allora sarà possibile trasformare ogni nuova epidemia da tragedia annunciata a prova superata. E solo allora il Congo potrà smettere di essere ricordato come il luogo in cui Ebola ritorna periodicamente, per diventare l’esempio di come una società possa costruire gli strumenti necessari per difendere la salute e il futuro dei propri cittadini.</w:t>
      </w:r>
    </w:p>
    <w:p>
      <w:pPr>
        <w:pStyle w:val="Normal"/>
        <w:spacing w:before="0" w:after="160"/>
        <w:jc w:val="center"/>
        <w:rPr/>
      </w:pPr>
      <w:r>
        <w:rPr/>
        <w:t xml:space="preserve">                                                                               </w:t>
      </w:r>
      <w:r>
        <w:rPr/>
        <w:t xml:space="preserve">15 Giugno 2026  </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3809ec"/>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Titolo2Carattere"/>
    <w:uiPriority w:val="9"/>
    <w:semiHidden/>
    <w:unhideWhenUsed/>
    <w:qFormat/>
    <w:rsid w:val="003809ec"/>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Titolo3Carattere"/>
    <w:uiPriority w:val="9"/>
    <w:semiHidden/>
    <w:unhideWhenUsed/>
    <w:qFormat/>
    <w:rsid w:val="003809ec"/>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Titolo4Carattere"/>
    <w:uiPriority w:val="9"/>
    <w:semiHidden/>
    <w:unhideWhenUsed/>
    <w:qFormat/>
    <w:rsid w:val="003809ec"/>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Titolo5Carattere"/>
    <w:uiPriority w:val="9"/>
    <w:semiHidden/>
    <w:unhideWhenUsed/>
    <w:qFormat/>
    <w:rsid w:val="003809ec"/>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Titolo6Carattere"/>
    <w:uiPriority w:val="9"/>
    <w:semiHidden/>
    <w:unhideWhenUsed/>
    <w:qFormat/>
    <w:rsid w:val="003809ec"/>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Titolo7Carattere"/>
    <w:uiPriority w:val="9"/>
    <w:semiHidden/>
    <w:unhideWhenUsed/>
    <w:qFormat/>
    <w:rsid w:val="003809ec"/>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Titolo8Carattere"/>
    <w:uiPriority w:val="9"/>
    <w:semiHidden/>
    <w:unhideWhenUsed/>
    <w:qFormat/>
    <w:rsid w:val="003809ec"/>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Titolo9Carattere"/>
    <w:uiPriority w:val="9"/>
    <w:semiHidden/>
    <w:unhideWhenUsed/>
    <w:qFormat/>
    <w:rsid w:val="003809ec"/>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3809ec"/>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link w:val="Titolo2"/>
    <w:uiPriority w:val="9"/>
    <w:semiHidden/>
    <w:qFormat/>
    <w:rsid w:val="003809ec"/>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link w:val="Titolo3"/>
    <w:uiPriority w:val="9"/>
    <w:semiHidden/>
    <w:qFormat/>
    <w:rsid w:val="003809ec"/>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link w:val="Titolo4"/>
    <w:uiPriority w:val="9"/>
    <w:semiHidden/>
    <w:qFormat/>
    <w:rsid w:val="003809ec"/>
    <w:rPr>
      <w:rFonts w:eastAsia="" w:cs="" w:cstheme="majorBidi" w:eastAsiaTheme="majorEastAsia"/>
      <w:i/>
      <w:iCs/>
      <w:color w:val="0F4761" w:themeColor="accent1" w:themeShade="bf"/>
    </w:rPr>
  </w:style>
  <w:style w:type="character" w:styleId="Titolo5Carattere" w:customStyle="1">
    <w:name w:val="Titolo 5 Carattere"/>
    <w:basedOn w:val="DefaultParagraphFont"/>
    <w:link w:val="Titolo5"/>
    <w:uiPriority w:val="9"/>
    <w:semiHidden/>
    <w:qFormat/>
    <w:rsid w:val="003809ec"/>
    <w:rPr>
      <w:rFonts w:eastAsia="" w:cs="" w:cstheme="majorBidi" w:eastAsiaTheme="majorEastAsia"/>
      <w:color w:val="0F4761" w:themeColor="accent1" w:themeShade="bf"/>
    </w:rPr>
  </w:style>
  <w:style w:type="character" w:styleId="Titolo6Carattere" w:customStyle="1">
    <w:name w:val="Titolo 6 Carattere"/>
    <w:basedOn w:val="DefaultParagraphFont"/>
    <w:link w:val="Titolo6"/>
    <w:uiPriority w:val="9"/>
    <w:semiHidden/>
    <w:qFormat/>
    <w:rsid w:val="003809ec"/>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3809ec"/>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3809ec"/>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3809ec"/>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3809ec"/>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3809ec"/>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3809ec"/>
    <w:rPr>
      <w:i/>
      <w:iCs/>
      <w:color w:val="404040" w:themeColor="text1" w:themeTint="bf"/>
    </w:rPr>
  </w:style>
  <w:style w:type="character" w:styleId="IntenseEmphasis">
    <w:name w:val="Intense Emphasis"/>
    <w:basedOn w:val="DefaultParagraphFont"/>
    <w:uiPriority w:val="21"/>
    <w:qFormat/>
    <w:rsid w:val="003809ec"/>
    <w:rPr>
      <w:i/>
      <w:iCs/>
      <w:color w:val="0F4761" w:themeColor="accent1" w:themeShade="bf"/>
    </w:rPr>
  </w:style>
  <w:style w:type="character" w:styleId="CitazioneintensaCarattere" w:customStyle="1">
    <w:name w:val="Citazione intensa Carattere"/>
    <w:basedOn w:val="DefaultParagraphFont"/>
    <w:link w:val="Citazioneintensa"/>
    <w:uiPriority w:val="30"/>
    <w:qFormat/>
    <w:rsid w:val="003809ec"/>
    <w:rPr>
      <w:i/>
      <w:iCs/>
      <w:color w:val="0F4761" w:themeColor="accent1" w:themeShade="bf"/>
    </w:rPr>
  </w:style>
  <w:style w:type="character" w:styleId="IntenseReference">
    <w:name w:val="Intense Reference"/>
    <w:basedOn w:val="DefaultParagraphFont"/>
    <w:uiPriority w:val="32"/>
    <w:qFormat/>
    <w:rsid w:val="003809ec"/>
    <w:rPr>
      <w:b/>
      <w:bCs/>
      <w:smallCaps/>
      <w:color w:val="0F4761" w:themeColor="accent1" w:themeShade="bf"/>
      <w:spacing w:val="5"/>
    </w:rPr>
  </w:style>
  <w:style w:type="character" w:styleId="InternetLink">
    <w:name w:val="Hyperlink"/>
    <w:basedOn w:val="DefaultParagraphFont"/>
    <w:uiPriority w:val="99"/>
    <w:unhideWhenUsed/>
    <w:rsid w:val="003809ec"/>
    <w:rPr>
      <w:color w:val="467886" w:themeColor="hyperlink"/>
      <w:u w:val="single"/>
    </w:rPr>
  </w:style>
  <w:style w:type="character" w:styleId="UnresolvedMention">
    <w:name w:val="Unresolved Mention"/>
    <w:basedOn w:val="DefaultParagraphFont"/>
    <w:uiPriority w:val="99"/>
    <w:semiHidden/>
    <w:unhideWhenUsed/>
    <w:qFormat/>
    <w:rsid w:val="003809ec"/>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oloCarattere"/>
    <w:uiPriority w:val="10"/>
    <w:qFormat/>
    <w:rsid w:val="003809ec"/>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3809ec"/>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3809ec"/>
    <w:pPr>
      <w:spacing w:before="160" w:after="160"/>
      <w:jc w:val="center"/>
    </w:pPr>
    <w:rPr>
      <w:i/>
      <w:iCs/>
      <w:color w:val="404040" w:themeColor="text1" w:themeTint="bf"/>
    </w:rPr>
  </w:style>
  <w:style w:type="paragraph" w:styleId="ListParagraph">
    <w:name w:val="List Paragraph"/>
    <w:basedOn w:val="Normal"/>
    <w:uiPriority w:val="34"/>
    <w:qFormat/>
    <w:rsid w:val="003809ec"/>
    <w:pPr>
      <w:spacing w:before="0" w:after="160"/>
      <w:ind w:left="720" w:hanging="0"/>
      <w:contextualSpacing/>
    </w:pPr>
    <w:rPr/>
  </w:style>
  <w:style w:type="paragraph" w:styleId="IntenseQuote">
    <w:name w:val="Intense Quote"/>
    <w:basedOn w:val="Normal"/>
    <w:next w:val="Normal"/>
    <w:link w:val="CitazioneintensaCarattere"/>
    <w:uiPriority w:val="30"/>
    <w:qFormat/>
    <w:rsid w:val="003809ec"/>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LibreOffice/7.0.4.2$MacOSX_X86_64 LibreOffice_project/dcf040e67528d9187c66b2379df5ea4407429775</Application>
  <AppVersion>15.0000</AppVersion>
  <Pages>3</Pages>
  <Words>1466</Words>
  <Characters>9092</Characters>
  <CharactersWithSpaces>10626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2026-06-17T14:32:00Z</dcterms:created>
  <dc:creator>Facilitazione Digitale ISMA</dc:creator>
  <dc:description/>
  <dc:language>es-ES</dc:language>
  <cp:lastModifiedBy/>
  <dcterms:modified xsi:type="dcterms:W3CDTF">2026-08-01T10:43:08Z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